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9ED1" w14:textId="7F7A448C" w:rsidR="00B73D83" w:rsidRPr="00B73D83" w:rsidRDefault="00B73D83" w:rsidP="00B73D83">
      <w:pPr>
        <w:shd w:val="clear" w:color="auto" w:fill="FFFFFF"/>
        <w:spacing w:before="300" w:after="150" w:line="240" w:lineRule="auto"/>
        <w:outlineLvl w:val="1"/>
        <w:rPr>
          <w:rFonts w:ascii="League Gothic" w:eastAsia="Times New Roman" w:hAnsi="League Gothic" w:cs="Times New Roman"/>
          <w:color w:val="539ED0"/>
          <w:spacing w:val="15"/>
          <w:sz w:val="51"/>
          <w:szCs w:val="51"/>
        </w:rPr>
      </w:pPr>
      <w:r w:rsidRPr="00B73D83">
        <w:rPr>
          <w:rFonts w:ascii="League Gothic" w:eastAsia="Times New Roman" w:hAnsi="League Gothic" w:cs="Times New Roman"/>
          <w:color w:val="539ED0"/>
          <w:spacing w:val="15"/>
          <w:sz w:val="51"/>
          <w:szCs w:val="51"/>
        </w:rPr>
        <w:t>Eligibility Standards</w:t>
      </w:r>
    </w:p>
    <w:p w14:paraId="7C3F9D60" w14:textId="77777777" w:rsidR="00B73D83" w:rsidRPr="00B73D83" w:rsidRDefault="00B73D83" w:rsidP="00B73D83">
      <w:pPr>
        <w:shd w:val="clear" w:color="auto" w:fill="FFFFFF"/>
        <w:spacing w:after="150" w:line="240" w:lineRule="auto"/>
        <w:rPr>
          <w:rFonts w:eastAsia="Times New Roman" w:cstheme="minorHAnsi"/>
          <w:b/>
          <w:bCs/>
          <w:color w:val="111111"/>
          <w:sz w:val="23"/>
          <w:szCs w:val="23"/>
        </w:rPr>
      </w:pPr>
      <w:r w:rsidRPr="00B73D83">
        <w:rPr>
          <w:rFonts w:eastAsia="Times New Roman" w:cstheme="minorHAnsi"/>
          <w:b/>
          <w:bCs/>
          <w:color w:val="111111"/>
          <w:sz w:val="23"/>
          <w:szCs w:val="23"/>
        </w:rPr>
        <w:t>United Way of Lancaster County seeks funding partnerships with nonprofit organizations and agencies that operate programs with positive measurable results on the following key community building issues: </w:t>
      </w:r>
    </w:p>
    <w:p w14:paraId="2F8569D5" w14:textId="77777777" w:rsidR="00B73D83" w:rsidRPr="00B73D83" w:rsidRDefault="00B73D83" w:rsidP="00B73D83">
      <w:pPr>
        <w:numPr>
          <w:ilvl w:val="0"/>
          <w:numId w:val="5"/>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Education: Assisting children, youth and adults reach their potential through education</w:t>
      </w:r>
    </w:p>
    <w:p w14:paraId="2C39D0E5" w14:textId="77777777" w:rsidR="00B73D83" w:rsidRPr="00B73D83" w:rsidRDefault="00B73D83" w:rsidP="00B73D83">
      <w:pPr>
        <w:numPr>
          <w:ilvl w:val="0"/>
          <w:numId w:val="5"/>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Income: Helping families become financially stable and independent</w:t>
      </w:r>
    </w:p>
    <w:p w14:paraId="410FA3BA" w14:textId="77777777" w:rsidR="00B73D83" w:rsidRPr="00B73D83" w:rsidRDefault="00B73D83" w:rsidP="00B73D83">
      <w:pPr>
        <w:numPr>
          <w:ilvl w:val="0"/>
          <w:numId w:val="5"/>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Health and Safety: Developing a healthy and safe community</w:t>
      </w:r>
    </w:p>
    <w:p w14:paraId="43B0AA29" w14:textId="26889B94" w:rsidR="00B73D83" w:rsidRPr="00B73D83" w:rsidRDefault="00B73D83" w:rsidP="00B73D83">
      <w:pPr>
        <w:shd w:val="clear" w:color="auto" w:fill="FFFFFF"/>
        <w:spacing w:after="0" w:line="240" w:lineRule="auto"/>
        <w:rPr>
          <w:rFonts w:eastAsia="Times New Roman" w:cstheme="minorHAnsi"/>
          <w:b/>
          <w:bCs/>
          <w:color w:val="111111"/>
          <w:sz w:val="23"/>
          <w:szCs w:val="23"/>
        </w:rPr>
      </w:pPr>
      <w:r w:rsidRPr="00B73D83">
        <w:rPr>
          <w:rFonts w:eastAsia="Times New Roman" w:cstheme="minorHAnsi"/>
          <w:color w:val="111111"/>
          <w:sz w:val="23"/>
          <w:szCs w:val="23"/>
        </w:rPr>
        <w:t> </w:t>
      </w:r>
      <w:r w:rsidRPr="00B73D83">
        <w:rPr>
          <w:rFonts w:eastAsia="Times New Roman" w:cstheme="minorHAnsi"/>
          <w:b/>
          <w:bCs/>
          <w:color w:val="111111"/>
          <w:sz w:val="23"/>
          <w:szCs w:val="23"/>
        </w:rPr>
        <w:t>Only qualified 501(c) (3) nonprofit health and human service organizations that have received their final determination letter from the Internal Revenue Service may apply. </w:t>
      </w:r>
    </w:p>
    <w:p w14:paraId="6B7CB3B2" w14:textId="77777777" w:rsidR="00B73D83" w:rsidRPr="00B73D83" w:rsidRDefault="00B73D83" w:rsidP="00B73D83">
      <w:pPr>
        <w:shd w:val="clear" w:color="auto" w:fill="FFFFFF"/>
        <w:spacing w:after="0" w:line="240" w:lineRule="auto"/>
        <w:rPr>
          <w:rFonts w:eastAsia="Times New Roman" w:cstheme="minorHAnsi"/>
          <w:color w:val="111111"/>
          <w:sz w:val="23"/>
          <w:szCs w:val="23"/>
        </w:rPr>
      </w:pPr>
      <w:r w:rsidRPr="00B73D83">
        <w:rPr>
          <w:rFonts w:eastAsia="Times New Roman" w:cstheme="minorHAnsi"/>
          <w:color w:val="111111"/>
          <w:sz w:val="23"/>
          <w:szCs w:val="23"/>
        </w:rPr>
        <w:t> </w:t>
      </w:r>
    </w:p>
    <w:p w14:paraId="2A069479" w14:textId="77777777" w:rsidR="00B73D83" w:rsidRPr="00B73D83" w:rsidRDefault="00B73D83" w:rsidP="00B73D83">
      <w:pPr>
        <w:shd w:val="clear" w:color="auto" w:fill="FFFFFF"/>
        <w:spacing w:after="0" w:line="240" w:lineRule="auto"/>
        <w:rPr>
          <w:rFonts w:ascii="League Gothic" w:eastAsia="Times New Roman" w:hAnsi="League Gothic" w:cstheme="minorHAnsi"/>
          <w:color w:val="002060"/>
          <w:sz w:val="36"/>
          <w:szCs w:val="36"/>
        </w:rPr>
      </w:pPr>
      <w:r w:rsidRPr="00B73D83">
        <w:rPr>
          <w:rFonts w:ascii="League Gothic" w:eastAsia="Times New Roman" w:hAnsi="League Gothic" w:cstheme="minorHAnsi"/>
          <w:color w:val="002060"/>
          <w:sz w:val="36"/>
          <w:szCs w:val="36"/>
        </w:rPr>
        <w:t>Eligibility Criteria </w:t>
      </w:r>
    </w:p>
    <w:p w14:paraId="597AB382" w14:textId="77777777" w:rsidR="00B73D83" w:rsidRPr="00B73D83" w:rsidRDefault="00B73D83" w:rsidP="00B73D83">
      <w:pPr>
        <w:shd w:val="clear" w:color="auto" w:fill="FFFFFF"/>
        <w:spacing w:after="0" w:line="240" w:lineRule="auto"/>
        <w:rPr>
          <w:rFonts w:eastAsia="Times New Roman" w:cstheme="minorHAnsi"/>
          <w:color w:val="111111"/>
          <w:sz w:val="23"/>
          <w:szCs w:val="23"/>
        </w:rPr>
      </w:pPr>
      <w:r w:rsidRPr="00B73D83">
        <w:rPr>
          <w:rFonts w:eastAsia="Times New Roman" w:cstheme="minorHAnsi"/>
          <w:color w:val="111111"/>
          <w:sz w:val="23"/>
          <w:szCs w:val="23"/>
        </w:rPr>
        <w:t> </w:t>
      </w:r>
    </w:p>
    <w:p w14:paraId="53455BFD" w14:textId="77777777" w:rsidR="00B73D83" w:rsidRPr="00B73D83" w:rsidRDefault="00B73D83" w:rsidP="00B73D83">
      <w:pPr>
        <w:shd w:val="clear" w:color="auto" w:fill="FFFFFF"/>
        <w:spacing w:after="0" w:line="240" w:lineRule="auto"/>
        <w:rPr>
          <w:rFonts w:eastAsia="Times New Roman" w:cstheme="minorHAnsi"/>
          <w:b/>
          <w:bCs/>
          <w:color w:val="111111"/>
          <w:sz w:val="23"/>
          <w:szCs w:val="23"/>
        </w:rPr>
      </w:pPr>
      <w:r w:rsidRPr="00B73D83">
        <w:rPr>
          <w:rFonts w:eastAsia="Times New Roman" w:cstheme="minorHAnsi"/>
          <w:b/>
          <w:bCs/>
          <w:color w:val="111111"/>
          <w:sz w:val="23"/>
          <w:szCs w:val="23"/>
        </w:rPr>
        <w:t>United Way of Lancaster County holds Partner Agencies to high standards of accountability and transparency.  Agencies wishing to achieve Eligible Partner status must meet the following criteria: </w:t>
      </w:r>
    </w:p>
    <w:p w14:paraId="26E6E9FB" w14:textId="77777777" w:rsidR="00B73D83" w:rsidRPr="00B73D83" w:rsidRDefault="00B73D83" w:rsidP="00B73D83">
      <w:pPr>
        <w:numPr>
          <w:ilvl w:val="0"/>
          <w:numId w:val="6"/>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Must be a nonprofit, 501(c)(3) organization, conducting a health and human service program;</w:t>
      </w:r>
    </w:p>
    <w:p w14:paraId="03AAF956" w14:textId="77777777" w:rsidR="00B73D83" w:rsidRPr="00B73D83" w:rsidRDefault="00B73D83" w:rsidP="00B73D83">
      <w:pPr>
        <w:numPr>
          <w:ilvl w:val="0"/>
          <w:numId w:val="6"/>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Must be registered as a nonprofit organization with the South Carolina Secretary of State office;</w:t>
      </w:r>
    </w:p>
    <w:p w14:paraId="512BFFBB" w14:textId="77777777" w:rsidR="00B73D83" w:rsidRPr="00B73D83" w:rsidRDefault="00B73D83" w:rsidP="00B73D83">
      <w:pPr>
        <w:numPr>
          <w:ilvl w:val="0"/>
          <w:numId w:val="6"/>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If a new service – must demonstrate that the service is not a duplication of existing services or is being delivered in a different way, or in a different location or to a different population;</w:t>
      </w:r>
    </w:p>
    <w:p w14:paraId="1FFE7836" w14:textId="77777777" w:rsidR="00B73D83" w:rsidRPr="00B73D83" w:rsidRDefault="00B73D83" w:rsidP="00B73D83">
      <w:pPr>
        <w:numPr>
          <w:ilvl w:val="0"/>
          <w:numId w:val="6"/>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Must be able to demonstrate adequate financial accountability;</w:t>
      </w:r>
    </w:p>
    <w:p w14:paraId="005669D7" w14:textId="77777777" w:rsidR="00B73D83" w:rsidRPr="00B73D83" w:rsidRDefault="00B73D83" w:rsidP="00B73D83">
      <w:pPr>
        <w:numPr>
          <w:ilvl w:val="0"/>
          <w:numId w:val="6"/>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Must adhere to transparency standards regarding public access to financial records (IRS Form 990, audits or financial reviews);</w:t>
      </w:r>
    </w:p>
    <w:p w14:paraId="0E2715C1" w14:textId="77777777" w:rsidR="00B73D83" w:rsidRPr="00B73D83" w:rsidRDefault="00B73D83" w:rsidP="00B73D83">
      <w:pPr>
        <w:numPr>
          <w:ilvl w:val="0"/>
          <w:numId w:val="6"/>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Must be governed by an active, volunteer board of directors that is representative of the service area, with rotating terms practiced;</w:t>
      </w:r>
    </w:p>
    <w:p w14:paraId="0C7A4CE2" w14:textId="77777777" w:rsidR="00B73D83" w:rsidRPr="00B73D83" w:rsidRDefault="00B73D83" w:rsidP="00B73D83">
      <w:pPr>
        <w:numPr>
          <w:ilvl w:val="0"/>
          <w:numId w:val="6"/>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Must honor the Memorandum of Agreement for Partner Agencies if funded.</w:t>
      </w:r>
    </w:p>
    <w:p w14:paraId="2E6CC3B4" w14:textId="36AD17AF" w:rsidR="00B73D83" w:rsidRPr="00B73D83" w:rsidRDefault="00B73D83" w:rsidP="00B73D83">
      <w:pPr>
        <w:shd w:val="clear" w:color="auto" w:fill="FFFFFF"/>
        <w:spacing w:after="0" w:line="240" w:lineRule="auto"/>
        <w:rPr>
          <w:rFonts w:eastAsia="Times New Roman" w:cstheme="minorHAnsi"/>
          <w:b/>
          <w:bCs/>
          <w:color w:val="111111"/>
          <w:sz w:val="23"/>
          <w:szCs w:val="23"/>
        </w:rPr>
      </w:pPr>
      <w:r w:rsidRPr="00B73D83">
        <w:rPr>
          <w:rFonts w:eastAsia="Times New Roman" w:cstheme="minorHAnsi"/>
          <w:color w:val="111111"/>
          <w:sz w:val="23"/>
          <w:szCs w:val="23"/>
        </w:rPr>
        <w:t> </w:t>
      </w:r>
      <w:r w:rsidRPr="00B73D83">
        <w:rPr>
          <w:rFonts w:eastAsia="Times New Roman" w:cstheme="minorHAnsi"/>
          <w:b/>
          <w:bCs/>
          <w:color w:val="111111"/>
          <w:sz w:val="23"/>
          <w:szCs w:val="23"/>
        </w:rPr>
        <w:t>United Way of Lancaster County will begin the Eligibility process to determine which agencies/organizations may apply for 202</w:t>
      </w:r>
      <w:r w:rsidR="001B00CD">
        <w:rPr>
          <w:rFonts w:eastAsia="Times New Roman" w:cstheme="minorHAnsi"/>
          <w:b/>
          <w:bCs/>
          <w:color w:val="111111"/>
          <w:sz w:val="23"/>
          <w:szCs w:val="23"/>
        </w:rPr>
        <w:t>3</w:t>
      </w:r>
      <w:r w:rsidRPr="00B73D83">
        <w:rPr>
          <w:rFonts w:eastAsia="Times New Roman" w:cstheme="minorHAnsi"/>
          <w:b/>
          <w:bCs/>
          <w:color w:val="111111"/>
          <w:sz w:val="23"/>
          <w:szCs w:val="23"/>
        </w:rPr>
        <w:t>-202</w:t>
      </w:r>
      <w:r w:rsidR="001B00CD">
        <w:rPr>
          <w:rFonts w:eastAsia="Times New Roman" w:cstheme="minorHAnsi"/>
          <w:b/>
          <w:bCs/>
          <w:color w:val="111111"/>
          <w:sz w:val="23"/>
          <w:szCs w:val="23"/>
        </w:rPr>
        <w:t>4</w:t>
      </w:r>
      <w:r w:rsidRPr="00B73D83">
        <w:rPr>
          <w:rFonts w:eastAsia="Times New Roman" w:cstheme="minorHAnsi"/>
          <w:b/>
          <w:bCs/>
          <w:color w:val="111111"/>
          <w:sz w:val="23"/>
          <w:szCs w:val="23"/>
        </w:rPr>
        <w:t xml:space="preserve"> program funding.</w:t>
      </w:r>
    </w:p>
    <w:p w14:paraId="1D9CA85C" w14:textId="77777777" w:rsidR="00B73D83" w:rsidRPr="00B73D83" w:rsidRDefault="00B73D83" w:rsidP="00B73D83">
      <w:pPr>
        <w:shd w:val="clear" w:color="auto" w:fill="FFFFFF"/>
        <w:spacing w:after="0" w:line="240" w:lineRule="auto"/>
        <w:rPr>
          <w:rFonts w:eastAsia="Times New Roman" w:cstheme="minorHAnsi"/>
          <w:b/>
          <w:bCs/>
          <w:color w:val="111111"/>
          <w:sz w:val="23"/>
          <w:szCs w:val="23"/>
        </w:rPr>
      </w:pPr>
      <w:r w:rsidRPr="00B73D83">
        <w:rPr>
          <w:rFonts w:eastAsia="Times New Roman" w:cstheme="minorHAnsi"/>
          <w:b/>
          <w:bCs/>
          <w:color w:val="111111"/>
          <w:sz w:val="23"/>
          <w:szCs w:val="23"/>
        </w:rPr>
        <w:t> </w:t>
      </w:r>
    </w:p>
    <w:p w14:paraId="1DF38E57" w14:textId="05633619" w:rsidR="00B73D83" w:rsidRPr="00B73D83" w:rsidRDefault="00B73D83" w:rsidP="00B73D83">
      <w:pPr>
        <w:shd w:val="clear" w:color="auto" w:fill="FFFFFF"/>
        <w:spacing w:after="0" w:line="240" w:lineRule="auto"/>
        <w:rPr>
          <w:rFonts w:ascii="League Gothic" w:eastAsia="Times New Roman" w:hAnsi="League Gothic" w:cstheme="minorHAnsi"/>
          <w:color w:val="002060"/>
          <w:sz w:val="36"/>
          <w:szCs w:val="36"/>
        </w:rPr>
      </w:pPr>
      <w:r w:rsidRPr="00B73D83">
        <w:rPr>
          <w:rFonts w:ascii="League Gothic" w:eastAsia="Times New Roman" w:hAnsi="League Gothic" w:cstheme="minorHAnsi"/>
          <w:color w:val="002060"/>
          <w:sz w:val="36"/>
          <w:szCs w:val="36"/>
        </w:rPr>
        <w:t>Eligibility Process</w:t>
      </w:r>
    </w:p>
    <w:p w14:paraId="23A86CEF" w14:textId="2382781C" w:rsidR="00B73D83" w:rsidRPr="00B73D83" w:rsidRDefault="00B73D83" w:rsidP="00B73D83">
      <w:pPr>
        <w:numPr>
          <w:ilvl w:val="0"/>
          <w:numId w:val="7"/>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Agencies must submit documentation to qualify as Eligible Partners in order to pursue funding from United Way of Lancaster County for the upcoming fiscal year (202</w:t>
      </w:r>
      <w:r w:rsidR="00EE76AD">
        <w:rPr>
          <w:rFonts w:eastAsia="Times New Roman" w:cstheme="minorHAnsi"/>
          <w:color w:val="111111"/>
          <w:sz w:val="23"/>
          <w:szCs w:val="23"/>
        </w:rPr>
        <w:t>3</w:t>
      </w:r>
      <w:r w:rsidRPr="00B73D83">
        <w:rPr>
          <w:rFonts w:eastAsia="Times New Roman" w:cstheme="minorHAnsi"/>
          <w:color w:val="111111"/>
          <w:sz w:val="23"/>
          <w:szCs w:val="23"/>
        </w:rPr>
        <w:t>-2</w:t>
      </w:r>
      <w:r w:rsidR="00EE76AD">
        <w:rPr>
          <w:rFonts w:eastAsia="Times New Roman" w:cstheme="minorHAnsi"/>
          <w:color w:val="111111"/>
          <w:sz w:val="23"/>
          <w:szCs w:val="23"/>
        </w:rPr>
        <w:t>4</w:t>
      </w:r>
      <w:r w:rsidRPr="00B73D83">
        <w:rPr>
          <w:rFonts w:eastAsia="Times New Roman" w:cstheme="minorHAnsi"/>
          <w:color w:val="111111"/>
          <w:sz w:val="23"/>
          <w:szCs w:val="23"/>
        </w:rPr>
        <w:t>).</w:t>
      </w:r>
    </w:p>
    <w:p w14:paraId="0F67D1B0" w14:textId="77777777" w:rsidR="00B73D83" w:rsidRPr="00B73D83" w:rsidRDefault="00B73D83" w:rsidP="00B73D83">
      <w:pPr>
        <w:numPr>
          <w:ilvl w:val="0"/>
          <w:numId w:val="7"/>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Eligible Partner status allows an agency to apply for funding, but does not guarantee funding </w:t>
      </w:r>
    </w:p>
    <w:p w14:paraId="681CC2A3" w14:textId="77777777" w:rsidR="004B2EBF" w:rsidRDefault="004B2EBF" w:rsidP="004B2EBF">
      <w:pPr>
        <w:shd w:val="clear" w:color="auto" w:fill="FFFFFF"/>
        <w:spacing w:before="100" w:beforeAutospacing="1" w:after="100" w:afterAutospacing="1" w:line="240" w:lineRule="auto"/>
        <w:ind w:left="720"/>
        <w:rPr>
          <w:rFonts w:eastAsia="Times New Roman" w:cstheme="minorHAnsi"/>
          <w:color w:val="111111"/>
          <w:sz w:val="23"/>
          <w:szCs w:val="23"/>
        </w:rPr>
      </w:pPr>
    </w:p>
    <w:p w14:paraId="1CE3FDA5" w14:textId="66C9D5D2" w:rsidR="00B73D83" w:rsidRPr="00B73D83" w:rsidRDefault="00B73D83" w:rsidP="00B73D83">
      <w:pPr>
        <w:numPr>
          <w:ilvl w:val="0"/>
          <w:numId w:val="7"/>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Requests for consideration will be reviewed by the Community Investment Committee and recommended to United Way of Lancaster County Board of Directors for consideration for Eligible Partner status.  </w:t>
      </w:r>
    </w:p>
    <w:p w14:paraId="718658F6" w14:textId="77777777" w:rsidR="00B73D83" w:rsidRPr="00B73D83" w:rsidRDefault="00B73D83" w:rsidP="00B73D83">
      <w:pPr>
        <w:numPr>
          <w:ilvl w:val="0"/>
          <w:numId w:val="7"/>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Once an agency is deemed eligible for participating in the UWLC Community Investment process, they must renew their status on an annual basis by submitting updated documentation in a timely manner. </w:t>
      </w:r>
    </w:p>
    <w:p w14:paraId="4A0FD425" w14:textId="77777777" w:rsidR="00B73D83" w:rsidRPr="00B73D83" w:rsidRDefault="00B73D83" w:rsidP="00B73D83">
      <w:pPr>
        <w:numPr>
          <w:ilvl w:val="0"/>
          <w:numId w:val="7"/>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The documents requested in this initial application process will be kept on file and updated as needed. Any major change in staffing (i.e. Chief Executive Officer or Board Chair) must be reported to UWLC in a timely manner (within thirty days of the change).</w:t>
      </w:r>
    </w:p>
    <w:p w14:paraId="5C4A762B" w14:textId="77777777" w:rsidR="00B73D83" w:rsidRPr="00B73D83" w:rsidRDefault="00B73D83" w:rsidP="00B73D83">
      <w:pPr>
        <w:numPr>
          <w:ilvl w:val="0"/>
          <w:numId w:val="7"/>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United Way of Lancaster County reserves the right to revoke Eligible Partner status at any time if the agency fails to adhere to the guidelines outlined above or the subsequent Memorandum of Agreement for Partner Agencies.</w:t>
      </w:r>
    </w:p>
    <w:p w14:paraId="2FA42A96" w14:textId="77777777" w:rsidR="00B73D83" w:rsidRPr="00B73D83" w:rsidRDefault="00B73D83" w:rsidP="00B73D83">
      <w:pPr>
        <w:numPr>
          <w:ilvl w:val="0"/>
          <w:numId w:val="7"/>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Agencies will be notified by mail regarding the outcome of the eligibility determination process.  </w:t>
      </w:r>
    </w:p>
    <w:p w14:paraId="48028399" w14:textId="77777777" w:rsidR="00B73D83" w:rsidRPr="00B73D83" w:rsidRDefault="00B73D83" w:rsidP="00B73D83">
      <w:pPr>
        <w:shd w:val="clear" w:color="auto" w:fill="FFFFFF"/>
        <w:spacing w:after="0" w:line="240" w:lineRule="auto"/>
        <w:rPr>
          <w:rFonts w:eastAsia="Times New Roman" w:cstheme="minorHAnsi"/>
          <w:color w:val="111111"/>
          <w:sz w:val="23"/>
          <w:szCs w:val="23"/>
        </w:rPr>
      </w:pPr>
      <w:r w:rsidRPr="00B73D83">
        <w:rPr>
          <w:rFonts w:eastAsia="Times New Roman" w:cstheme="minorHAnsi"/>
          <w:color w:val="111111"/>
          <w:sz w:val="23"/>
          <w:szCs w:val="23"/>
        </w:rPr>
        <w:t> </w:t>
      </w:r>
    </w:p>
    <w:p w14:paraId="237F6CE2" w14:textId="320F7F82" w:rsidR="00B73D83" w:rsidRPr="00B73D83" w:rsidRDefault="00B73D83" w:rsidP="00B73D83">
      <w:pPr>
        <w:shd w:val="clear" w:color="auto" w:fill="FFFFFF"/>
        <w:spacing w:after="0" w:line="240" w:lineRule="auto"/>
        <w:rPr>
          <w:rFonts w:eastAsia="Times New Roman" w:cstheme="minorHAnsi"/>
          <w:b/>
          <w:bCs/>
          <w:color w:val="111111"/>
          <w:sz w:val="23"/>
          <w:szCs w:val="23"/>
        </w:rPr>
      </w:pPr>
      <w:r w:rsidRPr="00B73D83">
        <w:rPr>
          <w:rFonts w:eastAsia="Times New Roman" w:cstheme="minorHAnsi"/>
          <w:b/>
          <w:bCs/>
          <w:color w:val="111111"/>
          <w:sz w:val="23"/>
          <w:szCs w:val="23"/>
        </w:rPr>
        <w:t>Agencies deemed eligible will receive 202</w:t>
      </w:r>
      <w:r w:rsidR="00632F31">
        <w:rPr>
          <w:rFonts w:eastAsia="Times New Roman" w:cstheme="minorHAnsi"/>
          <w:b/>
          <w:bCs/>
          <w:color w:val="111111"/>
          <w:sz w:val="23"/>
          <w:szCs w:val="23"/>
        </w:rPr>
        <w:t>3</w:t>
      </w:r>
      <w:r w:rsidRPr="00B73D83">
        <w:rPr>
          <w:rFonts w:eastAsia="Times New Roman" w:cstheme="minorHAnsi"/>
          <w:b/>
          <w:bCs/>
          <w:color w:val="111111"/>
          <w:sz w:val="23"/>
          <w:szCs w:val="23"/>
        </w:rPr>
        <w:t>-202</w:t>
      </w:r>
      <w:r w:rsidR="00F4671C">
        <w:rPr>
          <w:rFonts w:eastAsia="Times New Roman" w:cstheme="minorHAnsi"/>
          <w:b/>
          <w:bCs/>
          <w:color w:val="111111"/>
          <w:sz w:val="23"/>
          <w:szCs w:val="23"/>
        </w:rPr>
        <w:t>4</w:t>
      </w:r>
      <w:r w:rsidRPr="00B73D83">
        <w:rPr>
          <w:rFonts w:eastAsia="Times New Roman" w:cstheme="minorHAnsi"/>
          <w:b/>
          <w:bCs/>
          <w:color w:val="111111"/>
          <w:sz w:val="23"/>
          <w:szCs w:val="23"/>
        </w:rPr>
        <w:t xml:space="preserve"> Program Funding Application on or before January </w:t>
      </w:r>
      <w:r w:rsidR="00F4671C">
        <w:rPr>
          <w:rFonts w:eastAsia="Times New Roman" w:cstheme="minorHAnsi"/>
          <w:b/>
          <w:bCs/>
          <w:color w:val="111111"/>
          <w:sz w:val="23"/>
          <w:szCs w:val="23"/>
        </w:rPr>
        <w:t>20</w:t>
      </w:r>
      <w:r w:rsidRPr="00B73D83">
        <w:rPr>
          <w:rFonts w:eastAsia="Times New Roman" w:cstheme="minorHAnsi"/>
          <w:b/>
          <w:bCs/>
          <w:color w:val="111111"/>
          <w:sz w:val="23"/>
          <w:szCs w:val="23"/>
        </w:rPr>
        <w:t>, 202</w:t>
      </w:r>
      <w:r w:rsidR="00632F31">
        <w:rPr>
          <w:rFonts w:eastAsia="Times New Roman" w:cstheme="minorHAnsi"/>
          <w:b/>
          <w:bCs/>
          <w:color w:val="111111"/>
          <w:sz w:val="23"/>
          <w:szCs w:val="23"/>
        </w:rPr>
        <w:t>3</w:t>
      </w:r>
      <w:r w:rsidRPr="00B73D83">
        <w:rPr>
          <w:rFonts w:eastAsia="Times New Roman" w:cstheme="minorHAnsi"/>
          <w:b/>
          <w:bCs/>
          <w:color w:val="111111"/>
          <w:sz w:val="23"/>
          <w:szCs w:val="23"/>
        </w:rPr>
        <w:t> </w:t>
      </w:r>
    </w:p>
    <w:p w14:paraId="6A80EDF2" w14:textId="77777777" w:rsidR="00B73D83" w:rsidRPr="00B73D83" w:rsidRDefault="00B73D83" w:rsidP="00B73D83">
      <w:pPr>
        <w:shd w:val="clear" w:color="auto" w:fill="FFFFFF"/>
        <w:spacing w:after="0" w:line="240" w:lineRule="auto"/>
        <w:rPr>
          <w:rFonts w:eastAsia="Times New Roman" w:cstheme="minorHAnsi"/>
          <w:b/>
          <w:bCs/>
          <w:color w:val="111111"/>
          <w:sz w:val="23"/>
          <w:szCs w:val="23"/>
        </w:rPr>
      </w:pPr>
      <w:r w:rsidRPr="00B73D83">
        <w:rPr>
          <w:rFonts w:eastAsia="Times New Roman" w:cstheme="minorHAnsi"/>
          <w:b/>
          <w:bCs/>
          <w:color w:val="111111"/>
          <w:sz w:val="23"/>
          <w:szCs w:val="23"/>
        </w:rPr>
        <w:t> </w:t>
      </w:r>
    </w:p>
    <w:p w14:paraId="6F354091" w14:textId="77777777" w:rsidR="00B73D83" w:rsidRPr="00B73D83" w:rsidRDefault="00B73D83" w:rsidP="00B73D83">
      <w:pPr>
        <w:shd w:val="clear" w:color="auto" w:fill="FFFFFF"/>
        <w:spacing w:after="0" w:line="240" w:lineRule="auto"/>
        <w:rPr>
          <w:rFonts w:eastAsia="Times New Roman" w:cstheme="minorHAnsi"/>
          <w:color w:val="111111"/>
          <w:sz w:val="23"/>
          <w:szCs w:val="23"/>
        </w:rPr>
      </w:pPr>
      <w:r w:rsidRPr="00B73D83">
        <w:rPr>
          <w:rFonts w:eastAsia="Times New Roman" w:cstheme="minorHAnsi"/>
          <w:b/>
          <w:bCs/>
          <w:color w:val="111111"/>
          <w:sz w:val="23"/>
          <w:szCs w:val="23"/>
        </w:rPr>
        <w:t>Funding Restrictions</w:t>
      </w:r>
      <w:r w:rsidRPr="00B73D83">
        <w:rPr>
          <w:rFonts w:eastAsia="Times New Roman" w:cstheme="minorHAnsi"/>
          <w:color w:val="111111"/>
          <w:sz w:val="23"/>
          <w:szCs w:val="23"/>
        </w:rPr>
        <w:t>:  United Way of Lancaster County does not make allocation awards to: </w:t>
      </w:r>
    </w:p>
    <w:p w14:paraId="68FAEAD7" w14:textId="77777777" w:rsidR="00B73D83" w:rsidRPr="00B73D83" w:rsidRDefault="00B73D83" w:rsidP="00B73D83">
      <w:pPr>
        <w:numPr>
          <w:ilvl w:val="0"/>
          <w:numId w:val="8"/>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Individuals</w:t>
      </w:r>
    </w:p>
    <w:p w14:paraId="7D103728" w14:textId="77777777" w:rsidR="00B73D83" w:rsidRPr="00B73D83" w:rsidRDefault="00B73D83" w:rsidP="00B73D83">
      <w:pPr>
        <w:numPr>
          <w:ilvl w:val="0"/>
          <w:numId w:val="8"/>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Organizations without IRS tax exemption 501(c)(3) status</w:t>
      </w:r>
    </w:p>
    <w:p w14:paraId="7220FFCD" w14:textId="77777777" w:rsidR="00B73D83" w:rsidRPr="00B73D83" w:rsidRDefault="00B73D83" w:rsidP="00B73D83">
      <w:pPr>
        <w:numPr>
          <w:ilvl w:val="0"/>
          <w:numId w:val="8"/>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Political organizations or candidates for political office</w:t>
      </w:r>
    </w:p>
    <w:p w14:paraId="7702487E" w14:textId="77777777" w:rsidR="00B73D83" w:rsidRPr="00B73D83" w:rsidRDefault="00B73D83" w:rsidP="00B73D83">
      <w:pPr>
        <w:numPr>
          <w:ilvl w:val="0"/>
          <w:numId w:val="8"/>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Religious organizations or activities for sectarian purposes</w:t>
      </w:r>
    </w:p>
    <w:p w14:paraId="2DA3EEB4" w14:textId="77777777" w:rsidR="00B73D83" w:rsidRPr="00B73D83" w:rsidRDefault="00B73D83" w:rsidP="00B73D83">
      <w:pPr>
        <w:numPr>
          <w:ilvl w:val="0"/>
          <w:numId w:val="8"/>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Individual primary or secondary schools</w:t>
      </w:r>
    </w:p>
    <w:p w14:paraId="05093CA5" w14:textId="77777777" w:rsidR="00B73D83" w:rsidRPr="00B73D83" w:rsidRDefault="00B73D83" w:rsidP="00B73D83">
      <w:pPr>
        <w:numPr>
          <w:ilvl w:val="0"/>
          <w:numId w:val="8"/>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Fraternal or social organizations</w:t>
      </w:r>
    </w:p>
    <w:p w14:paraId="4E6843D5" w14:textId="77777777" w:rsidR="00B73D83" w:rsidRPr="00B73D83" w:rsidRDefault="00B73D83" w:rsidP="00B73D83">
      <w:pPr>
        <w:numPr>
          <w:ilvl w:val="0"/>
          <w:numId w:val="8"/>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Organizations that cannot provide adequate documentation of accounting records, internal control and fiscal management</w:t>
      </w:r>
    </w:p>
    <w:p w14:paraId="10FF1D92" w14:textId="77777777" w:rsidR="00B73D83" w:rsidRPr="00B73D83" w:rsidRDefault="00B73D83" w:rsidP="00B73D83">
      <w:pPr>
        <w:numPr>
          <w:ilvl w:val="0"/>
          <w:numId w:val="8"/>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Funding for deficits or debt retirement</w:t>
      </w:r>
    </w:p>
    <w:p w14:paraId="261E1FB1" w14:textId="77777777" w:rsidR="00B73D83" w:rsidRPr="00B73D83" w:rsidRDefault="00B73D83" w:rsidP="00B73D83">
      <w:pPr>
        <w:numPr>
          <w:ilvl w:val="0"/>
          <w:numId w:val="8"/>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Endowments</w:t>
      </w:r>
    </w:p>
    <w:p w14:paraId="6CB27EDF" w14:textId="77777777" w:rsidR="00B73D83" w:rsidRPr="00B73D83" w:rsidRDefault="00B73D83" w:rsidP="00B73D83">
      <w:pPr>
        <w:numPr>
          <w:ilvl w:val="0"/>
          <w:numId w:val="8"/>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Courtesy advertising</w:t>
      </w:r>
    </w:p>
    <w:p w14:paraId="16BA2C59" w14:textId="77777777" w:rsidR="00B73D83" w:rsidRPr="00B73D83" w:rsidRDefault="00B73D83" w:rsidP="00B73D83">
      <w:pPr>
        <w:numPr>
          <w:ilvl w:val="0"/>
          <w:numId w:val="8"/>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Fundraising events</w:t>
      </w:r>
    </w:p>
    <w:p w14:paraId="7F440534" w14:textId="77777777" w:rsidR="00B73D83" w:rsidRPr="00B73D83" w:rsidRDefault="00B73D83" w:rsidP="00B73D83">
      <w:pPr>
        <w:numPr>
          <w:ilvl w:val="0"/>
          <w:numId w:val="8"/>
        </w:numPr>
        <w:shd w:val="clear" w:color="auto" w:fill="FFFFFF"/>
        <w:spacing w:before="100" w:beforeAutospacing="1" w:after="100" w:afterAutospacing="1" w:line="240" w:lineRule="auto"/>
        <w:rPr>
          <w:rFonts w:eastAsia="Times New Roman" w:cstheme="minorHAnsi"/>
          <w:color w:val="111111"/>
          <w:sz w:val="23"/>
          <w:szCs w:val="23"/>
        </w:rPr>
      </w:pPr>
      <w:r w:rsidRPr="00B73D83">
        <w:rPr>
          <w:rFonts w:eastAsia="Times New Roman" w:cstheme="minorHAnsi"/>
          <w:color w:val="111111"/>
          <w:sz w:val="23"/>
          <w:szCs w:val="23"/>
        </w:rPr>
        <w:t>Capital campaigns</w:t>
      </w:r>
    </w:p>
    <w:p w14:paraId="6F88A8E7" w14:textId="64C8D471" w:rsidR="00B73D83" w:rsidRPr="00B73D83" w:rsidRDefault="00B73D83" w:rsidP="00B73D83">
      <w:pPr>
        <w:shd w:val="clear" w:color="auto" w:fill="FFFFFF"/>
        <w:spacing w:after="0" w:line="240" w:lineRule="auto"/>
        <w:rPr>
          <w:rFonts w:eastAsia="Times New Roman" w:cstheme="minorHAnsi"/>
          <w:b/>
          <w:bCs/>
          <w:color w:val="111111"/>
          <w:sz w:val="23"/>
          <w:szCs w:val="23"/>
        </w:rPr>
      </w:pPr>
      <w:r w:rsidRPr="00B73D83">
        <w:rPr>
          <w:rFonts w:eastAsia="Times New Roman" w:cstheme="minorHAnsi"/>
          <w:b/>
          <w:bCs/>
          <w:color w:val="111111"/>
          <w:sz w:val="23"/>
          <w:szCs w:val="23"/>
        </w:rPr>
        <w:t xml:space="preserve">Any questions regarding the Community Investment process may be directed to </w:t>
      </w:r>
      <w:r w:rsidR="00F4671C">
        <w:rPr>
          <w:rFonts w:eastAsia="Times New Roman" w:cstheme="minorHAnsi"/>
          <w:b/>
          <w:bCs/>
          <w:color w:val="111111"/>
          <w:sz w:val="23"/>
          <w:szCs w:val="23"/>
        </w:rPr>
        <w:t>Holly Furr</w:t>
      </w:r>
      <w:r w:rsidRPr="00B73D83">
        <w:rPr>
          <w:rFonts w:eastAsia="Times New Roman" w:cstheme="minorHAnsi"/>
          <w:b/>
          <w:bCs/>
          <w:color w:val="111111"/>
          <w:sz w:val="23"/>
          <w:szCs w:val="23"/>
        </w:rPr>
        <w:t>, Executive Director, United Way of Lancaster County, 803.283.8923 or email: exec.director@uwaylcsc.org</w:t>
      </w:r>
    </w:p>
    <w:p w14:paraId="7DEC8151" w14:textId="77777777" w:rsidR="00700D42" w:rsidRPr="00B73D83" w:rsidRDefault="00700D42">
      <w:pPr>
        <w:rPr>
          <w:rFonts w:cstheme="minorHAnsi"/>
        </w:rPr>
      </w:pPr>
    </w:p>
    <w:sectPr w:rsidR="00700D42" w:rsidRPr="00B73D8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B18F" w14:textId="77777777" w:rsidR="00B31531" w:rsidRDefault="00B31531" w:rsidP="00B73D83">
      <w:pPr>
        <w:spacing w:after="0" w:line="240" w:lineRule="auto"/>
      </w:pPr>
      <w:r>
        <w:separator/>
      </w:r>
    </w:p>
  </w:endnote>
  <w:endnote w:type="continuationSeparator" w:id="0">
    <w:p w14:paraId="5137BC04" w14:textId="77777777" w:rsidR="00B31531" w:rsidRDefault="00B31531" w:rsidP="00B73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ague Gothic">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B3B8B" w14:textId="77777777" w:rsidR="00B31531" w:rsidRDefault="00B31531" w:rsidP="00B73D83">
      <w:pPr>
        <w:spacing w:after="0" w:line="240" w:lineRule="auto"/>
      </w:pPr>
      <w:r>
        <w:separator/>
      </w:r>
    </w:p>
  </w:footnote>
  <w:footnote w:type="continuationSeparator" w:id="0">
    <w:p w14:paraId="4024F026" w14:textId="77777777" w:rsidR="00B31531" w:rsidRDefault="00B31531" w:rsidP="00B73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8736" w14:textId="48C539F7" w:rsidR="00B73D83" w:rsidRPr="004B2EBF" w:rsidRDefault="00B73D83">
    <w:pPr>
      <w:pStyle w:val="Header"/>
      <w:rPr>
        <w:sz w:val="18"/>
        <w:szCs w:val="18"/>
      </w:rPr>
    </w:pPr>
    <w:r w:rsidRPr="004B2EBF">
      <w:rPr>
        <w:rFonts w:ascii="League Gothic" w:eastAsia="Times New Roman" w:hAnsi="League Gothic" w:cs="Times New Roman"/>
        <w:noProof/>
        <w:color w:val="539ED0"/>
        <w:spacing w:val="15"/>
        <w:sz w:val="44"/>
        <w:szCs w:val="44"/>
      </w:rPr>
      <w:drawing>
        <wp:anchor distT="0" distB="0" distL="114300" distR="114300" simplePos="0" relativeHeight="251659264" behindDoc="1" locked="0" layoutInCell="1" allowOverlap="1" wp14:anchorId="0702361C" wp14:editId="23D67D15">
          <wp:simplePos x="0" y="0"/>
          <wp:positionH relativeFrom="column">
            <wp:posOffset>4962525</wp:posOffset>
          </wp:positionH>
          <wp:positionV relativeFrom="paragraph">
            <wp:posOffset>-142875</wp:posOffset>
          </wp:positionV>
          <wp:extent cx="1136650" cy="852170"/>
          <wp:effectExtent l="0" t="0" r="6350" b="5080"/>
          <wp:wrapTight wrapText="bothSides">
            <wp:wrapPolygon edited="0">
              <wp:start x="0" y="0"/>
              <wp:lineTo x="0" y="21246"/>
              <wp:lineTo x="21359" y="21246"/>
              <wp:lineTo x="21359"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6650" cy="852170"/>
                  </a:xfrm>
                  <a:prstGeom prst="rect">
                    <a:avLst/>
                  </a:prstGeom>
                </pic:spPr>
              </pic:pic>
            </a:graphicData>
          </a:graphic>
          <wp14:sizeRelH relativeFrom="margin">
            <wp14:pctWidth>0</wp14:pctWidth>
          </wp14:sizeRelH>
          <wp14:sizeRelV relativeFrom="margin">
            <wp14:pctHeight>0</wp14:pctHeight>
          </wp14:sizeRelV>
        </wp:anchor>
      </w:drawing>
    </w:r>
    <w:r w:rsidRPr="004B2EBF">
      <w:rPr>
        <w:sz w:val="18"/>
        <w:szCs w:val="18"/>
      </w:rPr>
      <w:t>United Way of Lancaster County</w:t>
    </w:r>
  </w:p>
  <w:p w14:paraId="7A1E7B02" w14:textId="77777777" w:rsidR="004B2EBF" w:rsidRPr="004B2EBF" w:rsidRDefault="004B2EBF">
    <w:pPr>
      <w:pStyle w:val="Header"/>
      <w:rPr>
        <w:sz w:val="18"/>
        <w:szCs w:val="18"/>
      </w:rPr>
    </w:pPr>
    <w:r w:rsidRPr="004B2EBF">
      <w:rPr>
        <w:sz w:val="18"/>
        <w:szCs w:val="18"/>
      </w:rPr>
      <w:t>P.O. Box 56</w:t>
    </w:r>
  </w:p>
  <w:p w14:paraId="514D9232" w14:textId="7E61E885" w:rsidR="00B73D83" w:rsidRPr="004B2EBF" w:rsidRDefault="004B2EBF">
    <w:pPr>
      <w:pStyle w:val="Header"/>
      <w:rPr>
        <w:sz w:val="18"/>
        <w:szCs w:val="18"/>
      </w:rPr>
    </w:pPr>
    <w:r w:rsidRPr="004B2EBF">
      <w:rPr>
        <w:sz w:val="18"/>
        <w:szCs w:val="18"/>
      </w:rPr>
      <w:t>Lancaster, SC 29721</w:t>
    </w:r>
  </w:p>
  <w:p w14:paraId="0D222CA2" w14:textId="3F3C7317" w:rsidR="004B2EBF" w:rsidRPr="004B2EBF" w:rsidRDefault="004B2EBF">
    <w:pPr>
      <w:pStyle w:val="Header"/>
      <w:rPr>
        <w:sz w:val="18"/>
        <w:szCs w:val="18"/>
      </w:rPr>
    </w:pPr>
    <w:r w:rsidRPr="004B2EBF">
      <w:rPr>
        <w:sz w:val="18"/>
        <w:szCs w:val="18"/>
      </w:rPr>
      <w:t>803.283.8923</w:t>
    </w:r>
  </w:p>
  <w:p w14:paraId="0D181811" w14:textId="68873C12" w:rsidR="004B2EBF" w:rsidRPr="004B2EBF" w:rsidRDefault="004B2EBF">
    <w:pPr>
      <w:pStyle w:val="Header"/>
      <w:rPr>
        <w:sz w:val="18"/>
        <w:szCs w:val="18"/>
      </w:rPr>
    </w:pPr>
    <w:r w:rsidRPr="004B2EBF">
      <w:rPr>
        <w:sz w:val="18"/>
        <w:szCs w:val="18"/>
      </w:rPr>
      <w:t>www.uwaylcsc.org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EDE"/>
    <w:multiLevelType w:val="multilevel"/>
    <w:tmpl w:val="FDC2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00E45"/>
    <w:multiLevelType w:val="multilevel"/>
    <w:tmpl w:val="1976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64F80"/>
    <w:multiLevelType w:val="multilevel"/>
    <w:tmpl w:val="67CE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936D4"/>
    <w:multiLevelType w:val="multilevel"/>
    <w:tmpl w:val="5402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3E6604"/>
    <w:multiLevelType w:val="multilevel"/>
    <w:tmpl w:val="EA14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DE010D"/>
    <w:multiLevelType w:val="multilevel"/>
    <w:tmpl w:val="0DC2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7A7DD9"/>
    <w:multiLevelType w:val="multilevel"/>
    <w:tmpl w:val="6C5E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CE155B"/>
    <w:multiLevelType w:val="multilevel"/>
    <w:tmpl w:val="135C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6480269">
    <w:abstractNumId w:val="4"/>
  </w:num>
  <w:num w:numId="2" w16cid:durableId="276566838">
    <w:abstractNumId w:val="6"/>
  </w:num>
  <w:num w:numId="3" w16cid:durableId="375472063">
    <w:abstractNumId w:val="3"/>
  </w:num>
  <w:num w:numId="4" w16cid:durableId="1584073732">
    <w:abstractNumId w:val="2"/>
  </w:num>
  <w:num w:numId="5" w16cid:durableId="1984390176">
    <w:abstractNumId w:val="7"/>
  </w:num>
  <w:num w:numId="6" w16cid:durableId="2109352193">
    <w:abstractNumId w:val="5"/>
  </w:num>
  <w:num w:numId="7" w16cid:durableId="1075587003">
    <w:abstractNumId w:val="0"/>
  </w:num>
  <w:num w:numId="8" w16cid:durableId="1315597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D83"/>
    <w:rsid w:val="001B00CD"/>
    <w:rsid w:val="003A5FDD"/>
    <w:rsid w:val="004B2EBF"/>
    <w:rsid w:val="00632F31"/>
    <w:rsid w:val="00700D42"/>
    <w:rsid w:val="00A11C45"/>
    <w:rsid w:val="00B31531"/>
    <w:rsid w:val="00B73D83"/>
    <w:rsid w:val="00EE76AD"/>
    <w:rsid w:val="00F4671C"/>
    <w:rsid w:val="00FC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473C9"/>
  <w15:chartTrackingRefBased/>
  <w15:docId w15:val="{E578FD64-6515-4188-A500-B3C02C7B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D83"/>
  </w:style>
  <w:style w:type="paragraph" w:styleId="Footer">
    <w:name w:val="footer"/>
    <w:basedOn w:val="Normal"/>
    <w:link w:val="FooterChar"/>
    <w:uiPriority w:val="99"/>
    <w:unhideWhenUsed/>
    <w:rsid w:val="00B73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75211">
      <w:bodyDiv w:val="1"/>
      <w:marLeft w:val="0"/>
      <w:marRight w:val="0"/>
      <w:marTop w:val="0"/>
      <w:marBottom w:val="0"/>
      <w:divBdr>
        <w:top w:val="none" w:sz="0" w:space="0" w:color="auto"/>
        <w:left w:val="none" w:sz="0" w:space="0" w:color="auto"/>
        <w:bottom w:val="none" w:sz="0" w:space="0" w:color="auto"/>
        <w:right w:val="none" w:sz="0" w:space="0" w:color="auto"/>
      </w:divBdr>
      <w:divsChild>
        <w:div w:id="635335469">
          <w:marLeft w:val="0"/>
          <w:marRight w:val="0"/>
          <w:marTop w:val="0"/>
          <w:marBottom w:val="0"/>
          <w:divBdr>
            <w:top w:val="none" w:sz="0" w:space="0" w:color="auto"/>
            <w:left w:val="none" w:sz="0" w:space="0" w:color="auto"/>
            <w:bottom w:val="none" w:sz="0" w:space="0" w:color="auto"/>
            <w:right w:val="none" w:sz="0" w:space="0" w:color="auto"/>
          </w:divBdr>
        </w:div>
        <w:div w:id="632252114">
          <w:marLeft w:val="0"/>
          <w:marRight w:val="0"/>
          <w:marTop w:val="0"/>
          <w:marBottom w:val="0"/>
          <w:divBdr>
            <w:top w:val="none" w:sz="0" w:space="0" w:color="auto"/>
            <w:left w:val="none" w:sz="0" w:space="0" w:color="auto"/>
            <w:bottom w:val="none" w:sz="0" w:space="0" w:color="auto"/>
            <w:right w:val="none" w:sz="0" w:space="0" w:color="auto"/>
          </w:divBdr>
        </w:div>
        <w:div w:id="622421358">
          <w:marLeft w:val="0"/>
          <w:marRight w:val="0"/>
          <w:marTop w:val="0"/>
          <w:marBottom w:val="0"/>
          <w:divBdr>
            <w:top w:val="none" w:sz="0" w:space="0" w:color="auto"/>
            <w:left w:val="none" w:sz="0" w:space="0" w:color="auto"/>
            <w:bottom w:val="none" w:sz="0" w:space="0" w:color="auto"/>
            <w:right w:val="none" w:sz="0" w:space="0" w:color="auto"/>
          </w:divBdr>
        </w:div>
        <w:div w:id="1463766612">
          <w:marLeft w:val="0"/>
          <w:marRight w:val="0"/>
          <w:marTop w:val="0"/>
          <w:marBottom w:val="0"/>
          <w:divBdr>
            <w:top w:val="none" w:sz="0" w:space="0" w:color="auto"/>
            <w:left w:val="none" w:sz="0" w:space="0" w:color="auto"/>
            <w:bottom w:val="none" w:sz="0" w:space="0" w:color="auto"/>
            <w:right w:val="none" w:sz="0" w:space="0" w:color="auto"/>
          </w:divBdr>
        </w:div>
        <w:div w:id="502670503">
          <w:marLeft w:val="0"/>
          <w:marRight w:val="0"/>
          <w:marTop w:val="0"/>
          <w:marBottom w:val="0"/>
          <w:divBdr>
            <w:top w:val="none" w:sz="0" w:space="0" w:color="auto"/>
            <w:left w:val="none" w:sz="0" w:space="0" w:color="auto"/>
            <w:bottom w:val="none" w:sz="0" w:space="0" w:color="auto"/>
            <w:right w:val="none" w:sz="0" w:space="0" w:color="auto"/>
          </w:divBdr>
        </w:div>
        <w:div w:id="754203648">
          <w:marLeft w:val="0"/>
          <w:marRight w:val="0"/>
          <w:marTop w:val="0"/>
          <w:marBottom w:val="0"/>
          <w:divBdr>
            <w:top w:val="none" w:sz="0" w:space="0" w:color="auto"/>
            <w:left w:val="none" w:sz="0" w:space="0" w:color="auto"/>
            <w:bottom w:val="none" w:sz="0" w:space="0" w:color="auto"/>
            <w:right w:val="none" w:sz="0" w:space="0" w:color="auto"/>
          </w:divBdr>
        </w:div>
        <w:div w:id="1398627832">
          <w:marLeft w:val="0"/>
          <w:marRight w:val="0"/>
          <w:marTop w:val="0"/>
          <w:marBottom w:val="0"/>
          <w:divBdr>
            <w:top w:val="none" w:sz="0" w:space="0" w:color="auto"/>
            <w:left w:val="none" w:sz="0" w:space="0" w:color="auto"/>
            <w:bottom w:val="none" w:sz="0" w:space="0" w:color="auto"/>
            <w:right w:val="none" w:sz="0" w:space="0" w:color="auto"/>
          </w:divBdr>
        </w:div>
        <w:div w:id="677729428">
          <w:marLeft w:val="0"/>
          <w:marRight w:val="0"/>
          <w:marTop w:val="0"/>
          <w:marBottom w:val="0"/>
          <w:divBdr>
            <w:top w:val="none" w:sz="0" w:space="0" w:color="auto"/>
            <w:left w:val="none" w:sz="0" w:space="0" w:color="auto"/>
            <w:bottom w:val="none" w:sz="0" w:space="0" w:color="auto"/>
            <w:right w:val="none" w:sz="0" w:space="0" w:color="auto"/>
          </w:divBdr>
        </w:div>
        <w:div w:id="1373576074">
          <w:marLeft w:val="0"/>
          <w:marRight w:val="0"/>
          <w:marTop w:val="0"/>
          <w:marBottom w:val="0"/>
          <w:divBdr>
            <w:top w:val="none" w:sz="0" w:space="0" w:color="auto"/>
            <w:left w:val="none" w:sz="0" w:space="0" w:color="auto"/>
            <w:bottom w:val="none" w:sz="0" w:space="0" w:color="auto"/>
            <w:right w:val="none" w:sz="0" w:space="0" w:color="auto"/>
          </w:divBdr>
        </w:div>
        <w:div w:id="392121077">
          <w:marLeft w:val="0"/>
          <w:marRight w:val="0"/>
          <w:marTop w:val="0"/>
          <w:marBottom w:val="0"/>
          <w:divBdr>
            <w:top w:val="none" w:sz="0" w:space="0" w:color="auto"/>
            <w:left w:val="none" w:sz="0" w:space="0" w:color="auto"/>
            <w:bottom w:val="none" w:sz="0" w:space="0" w:color="auto"/>
            <w:right w:val="none" w:sz="0" w:space="0" w:color="auto"/>
          </w:divBdr>
        </w:div>
        <w:div w:id="2131586506">
          <w:marLeft w:val="0"/>
          <w:marRight w:val="0"/>
          <w:marTop w:val="0"/>
          <w:marBottom w:val="0"/>
          <w:divBdr>
            <w:top w:val="none" w:sz="0" w:space="0" w:color="auto"/>
            <w:left w:val="none" w:sz="0" w:space="0" w:color="auto"/>
            <w:bottom w:val="none" w:sz="0" w:space="0" w:color="auto"/>
            <w:right w:val="none" w:sz="0" w:space="0" w:color="auto"/>
          </w:divBdr>
        </w:div>
        <w:div w:id="147526958">
          <w:marLeft w:val="0"/>
          <w:marRight w:val="0"/>
          <w:marTop w:val="0"/>
          <w:marBottom w:val="0"/>
          <w:divBdr>
            <w:top w:val="none" w:sz="0" w:space="0" w:color="auto"/>
            <w:left w:val="none" w:sz="0" w:space="0" w:color="auto"/>
            <w:bottom w:val="none" w:sz="0" w:space="0" w:color="auto"/>
            <w:right w:val="none" w:sz="0" w:space="0" w:color="auto"/>
          </w:divBdr>
        </w:div>
        <w:div w:id="81611173">
          <w:marLeft w:val="0"/>
          <w:marRight w:val="0"/>
          <w:marTop w:val="0"/>
          <w:marBottom w:val="0"/>
          <w:divBdr>
            <w:top w:val="none" w:sz="0" w:space="0" w:color="auto"/>
            <w:left w:val="none" w:sz="0" w:space="0" w:color="auto"/>
            <w:bottom w:val="none" w:sz="0" w:space="0" w:color="auto"/>
            <w:right w:val="none" w:sz="0" w:space="0" w:color="auto"/>
          </w:divBdr>
        </w:div>
        <w:div w:id="1846169818">
          <w:marLeft w:val="0"/>
          <w:marRight w:val="0"/>
          <w:marTop w:val="0"/>
          <w:marBottom w:val="0"/>
          <w:divBdr>
            <w:top w:val="none" w:sz="0" w:space="0" w:color="auto"/>
            <w:left w:val="none" w:sz="0" w:space="0" w:color="auto"/>
            <w:bottom w:val="none" w:sz="0" w:space="0" w:color="auto"/>
            <w:right w:val="none" w:sz="0" w:space="0" w:color="auto"/>
          </w:divBdr>
        </w:div>
      </w:divsChild>
    </w:div>
    <w:div w:id="2031759452">
      <w:bodyDiv w:val="1"/>
      <w:marLeft w:val="0"/>
      <w:marRight w:val="0"/>
      <w:marTop w:val="0"/>
      <w:marBottom w:val="0"/>
      <w:divBdr>
        <w:top w:val="none" w:sz="0" w:space="0" w:color="auto"/>
        <w:left w:val="none" w:sz="0" w:space="0" w:color="auto"/>
        <w:bottom w:val="none" w:sz="0" w:space="0" w:color="auto"/>
        <w:right w:val="none" w:sz="0" w:space="0" w:color="auto"/>
      </w:divBdr>
      <w:divsChild>
        <w:div w:id="1387802768">
          <w:marLeft w:val="0"/>
          <w:marRight w:val="0"/>
          <w:marTop w:val="0"/>
          <w:marBottom w:val="0"/>
          <w:divBdr>
            <w:top w:val="none" w:sz="0" w:space="0" w:color="auto"/>
            <w:left w:val="none" w:sz="0" w:space="0" w:color="auto"/>
            <w:bottom w:val="none" w:sz="0" w:space="0" w:color="auto"/>
            <w:right w:val="none" w:sz="0" w:space="0" w:color="auto"/>
          </w:divBdr>
        </w:div>
        <w:div w:id="495343531">
          <w:marLeft w:val="0"/>
          <w:marRight w:val="0"/>
          <w:marTop w:val="0"/>
          <w:marBottom w:val="0"/>
          <w:divBdr>
            <w:top w:val="none" w:sz="0" w:space="0" w:color="auto"/>
            <w:left w:val="none" w:sz="0" w:space="0" w:color="auto"/>
            <w:bottom w:val="none" w:sz="0" w:space="0" w:color="auto"/>
            <w:right w:val="none" w:sz="0" w:space="0" w:color="auto"/>
          </w:divBdr>
        </w:div>
        <w:div w:id="1712605806">
          <w:marLeft w:val="0"/>
          <w:marRight w:val="0"/>
          <w:marTop w:val="0"/>
          <w:marBottom w:val="0"/>
          <w:divBdr>
            <w:top w:val="none" w:sz="0" w:space="0" w:color="auto"/>
            <w:left w:val="none" w:sz="0" w:space="0" w:color="auto"/>
            <w:bottom w:val="none" w:sz="0" w:space="0" w:color="auto"/>
            <w:right w:val="none" w:sz="0" w:space="0" w:color="auto"/>
          </w:divBdr>
        </w:div>
        <w:div w:id="1917666712">
          <w:marLeft w:val="0"/>
          <w:marRight w:val="0"/>
          <w:marTop w:val="0"/>
          <w:marBottom w:val="0"/>
          <w:divBdr>
            <w:top w:val="none" w:sz="0" w:space="0" w:color="auto"/>
            <w:left w:val="none" w:sz="0" w:space="0" w:color="auto"/>
            <w:bottom w:val="none" w:sz="0" w:space="0" w:color="auto"/>
            <w:right w:val="none" w:sz="0" w:space="0" w:color="auto"/>
          </w:divBdr>
        </w:div>
        <w:div w:id="2041739250">
          <w:marLeft w:val="0"/>
          <w:marRight w:val="0"/>
          <w:marTop w:val="0"/>
          <w:marBottom w:val="0"/>
          <w:divBdr>
            <w:top w:val="none" w:sz="0" w:space="0" w:color="auto"/>
            <w:left w:val="none" w:sz="0" w:space="0" w:color="auto"/>
            <w:bottom w:val="none" w:sz="0" w:space="0" w:color="auto"/>
            <w:right w:val="none" w:sz="0" w:space="0" w:color="auto"/>
          </w:divBdr>
        </w:div>
        <w:div w:id="555094067">
          <w:marLeft w:val="0"/>
          <w:marRight w:val="0"/>
          <w:marTop w:val="0"/>
          <w:marBottom w:val="0"/>
          <w:divBdr>
            <w:top w:val="none" w:sz="0" w:space="0" w:color="auto"/>
            <w:left w:val="none" w:sz="0" w:space="0" w:color="auto"/>
            <w:bottom w:val="none" w:sz="0" w:space="0" w:color="auto"/>
            <w:right w:val="none" w:sz="0" w:space="0" w:color="auto"/>
          </w:divBdr>
        </w:div>
        <w:div w:id="437608168">
          <w:marLeft w:val="0"/>
          <w:marRight w:val="0"/>
          <w:marTop w:val="0"/>
          <w:marBottom w:val="0"/>
          <w:divBdr>
            <w:top w:val="none" w:sz="0" w:space="0" w:color="auto"/>
            <w:left w:val="none" w:sz="0" w:space="0" w:color="auto"/>
            <w:bottom w:val="none" w:sz="0" w:space="0" w:color="auto"/>
            <w:right w:val="none" w:sz="0" w:space="0" w:color="auto"/>
          </w:divBdr>
        </w:div>
        <w:div w:id="284890732">
          <w:marLeft w:val="0"/>
          <w:marRight w:val="0"/>
          <w:marTop w:val="0"/>
          <w:marBottom w:val="0"/>
          <w:divBdr>
            <w:top w:val="none" w:sz="0" w:space="0" w:color="auto"/>
            <w:left w:val="none" w:sz="0" w:space="0" w:color="auto"/>
            <w:bottom w:val="none" w:sz="0" w:space="0" w:color="auto"/>
            <w:right w:val="none" w:sz="0" w:space="0" w:color="auto"/>
          </w:divBdr>
        </w:div>
        <w:div w:id="1007754580">
          <w:marLeft w:val="0"/>
          <w:marRight w:val="0"/>
          <w:marTop w:val="0"/>
          <w:marBottom w:val="0"/>
          <w:divBdr>
            <w:top w:val="none" w:sz="0" w:space="0" w:color="auto"/>
            <w:left w:val="none" w:sz="0" w:space="0" w:color="auto"/>
            <w:bottom w:val="none" w:sz="0" w:space="0" w:color="auto"/>
            <w:right w:val="none" w:sz="0" w:space="0" w:color="auto"/>
          </w:divBdr>
        </w:div>
        <w:div w:id="987056945">
          <w:marLeft w:val="0"/>
          <w:marRight w:val="0"/>
          <w:marTop w:val="0"/>
          <w:marBottom w:val="0"/>
          <w:divBdr>
            <w:top w:val="none" w:sz="0" w:space="0" w:color="auto"/>
            <w:left w:val="none" w:sz="0" w:space="0" w:color="auto"/>
            <w:bottom w:val="none" w:sz="0" w:space="0" w:color="auto"/>
            <w:right w:val="none" w:sz="0" w:space="0" w:color="auto"/>
          </w:divBdr>
        </w:div>
        <w:div w:id="1380401304">
          <w:marLeft w:val="0"/>
          <w:marRight w:val="0"/>
          <w:marTop w:val="0"/>
          <w:marBottom w:val="0"/>
          <w:divBdr>
            <w:top w:val="none" w:sz="0" w:space="0" w:color="auto"/>
            <w:left w:val="none" w:sz="0" w:space="0" w:color="auto"/>
            <w:bottom w:val="none" w:sz="0" w:space="0" w:color="auto"/>
            <w:right w:val="none" w:sz="0" w:space="0" w:color="auto"/>
          </w:divBdr>
        </w:div>
        <w:div w:id="484205428">
          <w:marLeft w:val="0"/>
          <w:marRight w:val="0"/>
          <w:marTop w:val="0"/>
          <w:marBottom w:val="0"/>
          <w:divBdr>
            <w:top w:val="none" w:sz="0" w:space="0" w:color="auto"/>
            <w:left w:val="none" w:sz="0" w:space="0" w:color="auto"/>
            <w:bottom w:val="none" w:sz="0" w:space="0" w:color="auto"/>
            <w:right w:val="none" w:sz="0" w:space="0" w:color="auto"/>
          </w:divBdr>
        </w:div>
        <w:div w:id="188033113">
          <w:marLeft w:val="0"/>
          <w:marRight w:val="0"/>
          <w:marTop w:val="0"/>
          <w:marBottom w:val="0"/>
          <w:divBdr>
            <w:top w:val="none" w:sz="0" w:space="0" w:color="auto"/>
            <w:left w:val="none" w:sz="0" w:space="0" w:color="auto"/>
            <w:bottom w:val="none" w:sz="0" w:space="0" w:color="auto"/>
            <w:right w:val="none" w:sz="0" w:space="0" w:color="auto"/>
          </w:divBdr>
        </w:div>
        <w:div w:id="1789815236">
          <w:marLeft w:val="0"/>
          <w:marRight w:val="0"/>
          <w:marTop w:val="0"/>
          <w:marBottom w:val="0"/>
          <w:divBdr>
            <w:top w:val="none" w:sz="0" w:space="0" w:color="auto"/>
            <w:left w:val="none" w:sz="0" w:space="0" w:color="auto"/>
            <w:bottom w:val="none" w:sz="0" w:space="0" w:color="auto"/>
            <w:right w:val="none" w:sz="0" w:space="0" w:color="auto"/>
          </w:divBdr>
        </w:div>
      </w:divsChild>
    </w:div>
    <w:div w:id="2113894642">
      <w:bodyDiv w:val="1"/>
      <w:marLeft w:val="0"/>
      <w:marRight w:val="0"/>
      <w:marTop w:val="0"/>
      <w:marBottom w:val="0"/>
      <w:divBdr>
        <w:top w:val="none" w:sz="0" w:space="0" w:color="auto"/>
        <w:left w:val="none" w:sz="0" w:space="0" w:color="auto"/>
        <w:bottom w:val="none" w:sz="0" w:space="0" w:color="auto"/>
        <w:right w:val="none" w:sz="0" w:space="0" w:color="auto"/>
      </w:divBdr>
      <w:divsChild>
        <w:div w:id="733888581">
          <w:marLeft w:val="0"/>
          <w:marRight w:val="0"/>
          <w:marTop w:val="0"/>
          <w:marBottom w:val="0"/>
          <w:divBdr>
            <w:top w:val="none" w:sz="0" w:space="0" w:color="auto"/>
            <w:left w:val="none" w:sz="0" w:space="0" w:color="auto"/>
            <w:bottom w:val="none" w:sz="0" w:space="0" w:color="auto"/>
            <w:right w:val="none" w:sz="0" w:space="0" w:color="auto"/>
          </w:divBdr>
        </w:div>
        <w:div w:id="1100682258">
          <w:marLeft w:val="0"/>
          <w:marRight w:val="0"/>
          <w:marTop w:val="0"/>
          <w:marBottom w:val="0"/>
          <w:divBdr>
            <w:top w:val="none" w:sz="0" w:space="0" w:color="auto"/>
            <w:left w:val="none" w:sz="0" w:space="0" w:color="auto"/>
            <w:bottom w:val="none" w:sz="0" w:space="0" w:color="auto"/>
            <w:right w:val="none" w:sz="0" w:space="0" w:color="auto"/>
          </w:divBdr>
        </w:div>
        <w:div w:id="311058643">
          <w:marLeft w:val="0"/>
          <w:marRight w:val="0"/>
          <w:marTop w:val="0"/>
          <w:marBottom w:val="0"/>
          <w:divBdr>
            <w:top w:val="none" w:sz="0" w:space="0" w:color="auto"/>
            <w:left w:val="none" w:sz="0" w:space="0" w:color="auto"/>
            <w:bottom w:val="none" w:sz="0" w:space="0" w:color="auto"/>
            <w:right w:val="none" w:sz="0" w:space="0" w:color="auto"/>
          </w:divBdr>
        </w:div>
        <w:div w:id="323317810">
          <w:marLeft w:val="0"/>
          <w:marRight w:val="0"/>
          <w:marTop w:val="0"/>
          <w:marBottom w:val="0"/>
          <w:divBdr>
            <w:top w:val="none" w:sz="0" w:space="0" w:color="auto"/>
            <w:left w:val="none" w:sz="0" w:space="0" w:color="auto"/>
            <w:bottom w:val="none" w:sz="0" w:space="0" w:color="auto"/>
            <w:right w:val="none" w:sz="0" w:space="0" w:color="auto"/>
          </w:divBdr>
        </w:div>
        <w:div w:id="1414164926">
          <w:marLeft w:val="0"/>
          <w:marRight w:val="0"/>
          <w:marTop w:val="0"/>
          <w:marBottom w:val="0"/>
          <w:divBdr>
            <w:top w:val="none" w:sz="0" w:space="0" w:color="auto"/>
            <w:left w:val="none" w:sz="0" w:space="0" w:color="auto"/>
            <w:bottom w:val="none" w:sz="0" w:space="0" w:color="auto"/>
            <w:right w:val="none" w:sz="0" w:space="0" w:color="auto"/>
          </w:divBdr>
        </w:div>
        <w:div w:id="860901901">
          <w:marLeft w:val="0"/>
          <w:marRight w:val="0"/>
          <w:marTop w:val="0"/>
          <w:marBottom w:val="0"/>
          <w:divBdr>
            <w:top w:val="none" w:sz="0" w:space="0" w:color="auto"/>
            <w:left w:val="none" w:sz="0" w:space="0" w:color="auto"/>
            <w:bottom w:val="none" w:sz="0" w:space="0" w:color="auto"/>
            <w:right w:val="none" w:sz="0" w:space="0" w:color="auto"/>
          </w:divBdr>
        </w:div>
        <w:div w:id="21639722">
          <w:marLeft w:val="0"/>
          <w:marRight w:val="0"/>
          <w:marTop w:val="0"/>
          <w:marBottom w:val="0"/>
          <w:divBdr>
            <w:top w:val="none" w:sz="0" w:space="0" w:color="auto"/>
            <w:left w:val="none" w:sz="0" w:space="0" w:color="auto"/>
            <w:bottom w:val="none" w:sz="0" w:space="0" w:color="auto"/>
            <w:right w:val="none" w:sz="0" w:space="0" w:color="auto"/>
          </w:divBdr>
        </w:div>
        <w:div w:id="2145730717">
          <w:marLeft w:val="0"/>
          <w:marRight w:val="0"/>
          <w:marTop w:val="0"/>
          <w:marBottom w:val="0"/>
          <w:divBdr>
            <w:top w:val="none" w:sz="0" w:space="0" w:color="auto"/>
            <w:left w:val="none" w:sz="0" w:space="0" w:color="auto"/>
            <w:bottom w:val="none" w:sz="0" w:space="0" w:color="auto"/>
            <w:right w:val="none" w:sz="0" w:space="0" w:color="auto"/>
          </w:divBdr>
        </w:div>
        <w:div w:id="1408310961">
          <w:marLeft w:val="0"/>
          <w:marRight w:val="0"/>
          <w:marTop w:val="0"/>
          <w:marBottom w:val="0"/>
          <w:divBdr>
            <w:top w:val="none" w:sz="0" w:space="0" w:color="auto"/>
            <w:left w:val="none" w:sz="0" w:space="0" w:color="auto"/>
            <w:bottom w:val="none" w:sz="0" w:space="0" w:color="auto"/>
            <w:right w:val="none" w:sz="0" w:space="0" w:color="auto"/>
          </w:divBdr>
        </w:div>
        <w:div w:id="1854687103">
          <w:marLeft w:val="0"/>
          <w:marRight w:val="0"/>
          <w:marTop w:val="0"/>
          <w:marBottom w:val="0"/>
          <w:divBdr>
            <w:top w:val="none" w:sz="0" w:space="0" w:color="auto"/>
            <w:left w:val="none" w:sz="0" w:space="0" w:color="auto"/>
            <w:bottom w:val="none" w:sz="0" w:space="0" w:color="auto"/>
            <w:right w:val="none" w:sz="0" w:space="0" w:color="auto"/>
          </w:divBdr>
        </w:div>
        <w:div w:id="1371414939">
          <w:marLeft w:val="0"/>
          <w:marRight w:val="0"/>
          <w:marTop w:val="0"/>
          <w:marBottom w:val="0"/>
          <w:divBdr>
            <w:top w:val="none" w:sz="0" w:space="0" w:color="auto"/>
            <w:left w:val="none" w:sz="0" w:space="0" w:color="auto"/>
            <w:bottom w:val="none" w:sz="0" w:space="0" w:color="auto"/>
            <w:right w:val="none" w:sz="0" w:space="0" w:color="auto"/>
          </w:divBdr>
        </w:div>
        <w:div w:id="1174108028">
          <w:marLeft w:val="0"/>
          <w:marRight w:val="0"/>
          <w:marTop w:val="0"/>
          <w:marBottom w:val="0"/>
          <w:divBdr>
            <w:top w:val="none" w:sz="0" w:space="0" w:color="auto"/>
            <w:left w:val="none" w:sz="0" w:space="0" w:color="auto"/>
            <w:bottom w:val="none" w:sz="0" w:space="0" w:color="auto"/>
            <w:right w:val="none" w:sz="0" w:space="0" w:color="auto"/>
          </w:divBdr>
        </w:div>
        <w:div w:id="2093508833">
          <w:marLeft w:val="0"/>
          <w:marRight w:val="0"/>
          <w:marTop w:val="0"/>
          <w:marBottom w:val="0"/>
          <w:divBdr>
            <w:top w:val="none" w:sz="0" w:space="0" w:color="auto"/>
            <w:left w:val="none" w:sz="0" w:space="0" w:color="auto"/>
            <w:bottom w:val="none" w:sz="0" w:space="0" w:color="auto"/>
            <w:right w:val="none" w:sz="0" w:space="0" w:color="auto"/>
          </w:divBdr>
        </w:div>
        <w:div w:id="925840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5CF1A8D4FC914680E42A098690F711" ma:contentTypeVersion="16" ma:contentTypeDescription="Create a new document." ma:contentTypeScope="" ma:versionID="f98665aaa2f7a540e6328eb2988d109e">
  <xsd:schema xmlns:xsd="http://www.w3.org/2001/XMLSchema" xmlns:xs="http://www.w3.org/2001/XMLSchema" xmlns:p="http://schemas.microsoft.com/office/2006/metadata/properties" xmlns:ns2="36d99490-ed3b-4fbb-9466-e8c5af99ecda" xmlns:ns3="43954e87-16c3-4a27-9f84-1ebe564b7ddc" targetNamespace="http://schemas.microsoft.com/office/2006/metadata/properties" ma:root="true" ma:fieldsID="9bd09396e18aaf14ff8c03ccb0ea1f67" ns2:_="" ns3:_="">
    <xsd:import namespace="36d99490-ed3b-4fbb-9466-e8c5af99ecda"/>
    <xsd:import namespace="43954e87-16c3-4a27-9f84-1ebe564b7dd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99490-ed3b-4fbb-9466-e8c5af99e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a518b1-4a33-4d8c-a51f-8bb19cbcbc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54e87-16c3-4a27-9f84-1ebe564b7d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008e7c-7f28-4d84-9ea7-a74a3f83118f}" ma:internalName="TaxCatchAll" ma:showField="CatchAllData" ma:web="43954e87-16c3-4a27-9f84-1ebe564b7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954e87-16c3-4a27-9f84-1ebe564b7ddc" xsi:nil="true"/>
    <lcf76f155ced4ddcb4097134ff3c332f xmlns="36d99490-ed3b-4fbb-9466-e8c5af99ec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A4DD11-30CE-4018-B261-4D36BB5CE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99490-ed3b-4fbb-9466-e8c5af99ecda"/>
    <ds:schemaRef ds:uri="43954e87-16c3-4a27-9f84-1ebe564b7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6722D-213A-4D0A-9FAB-E0AAF14FC2CB}">
  <ds:schemaRefs>
    <ds:schemaRef ds:uri="http://schemas.microsoft.com/sharepoint/v3/contenttype/forms"/>
  </ds:schemaRefs>
</ds:datastoreItem>
</file>

<file path=customXml/itemProps3.xml><?xml version="1.0" encoding="utf-8"?>
<ds:datastoreItem xmlns:ds="http://schemas.openxmlformats.org/officeDocument/2006/customXml" ds:itemID="{CA8ED41B-1C7D-4EBD-874F-A83966824C19}">
  <ds:schemaRefs>
    <ds:schemaRef ds:uri="http://schemas.microsoft.com/office/2006/metadata/properties"/>
    <ds:schemaRef ds:uri="http://schemas.microsoft.com/office/infopath/2007/PartnerControls"/>
    <ds:schemaRef ds:uri="43954e87-16c3-4a27-9f84-1ebe564b7ddc"/>
    <ds:schemaRef ds:uri="36d99490-ed3b-4fbb-9466-e8c5af99ecd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Jackson</dc:creator>
  <cp:keywords/>
  <dc:description/>
  <cp:lastModifiedBy>Holly Furr</cp:lastModifiedBy>
  <cp:revision>6</cp:revision>
  <cp:lastPrinted>2021-11-19T14:54:00Z</cp:lastPrinted>
  <dcterms:created xsi:type="dcterms:W3CDTF">2022-12-19T22:05:00Z</dcterms:created>
  <dcterms:modified xsi:type="dcterms:W3CDTF">2022-12-19T22:14:00Z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0x0101004E5CF1A8D4FC914680E42A098690F711</vt:lpwstr>
  </property>
  <property fmtid="{D5CDD505-2E9C-101B-9397-08002B2CF9AE}" pid="3" name="MediaServiceImageTags">
    <vt:lpwstr/>
  </property>
</Properties>
</file>